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Amador Elementary PFC Open Meeting March 3, 2023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  <w:t xml:space="preserve">Meeting called to order at 8:36 am by Robin Wilhite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Approval of February 2023 minutes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Motion to Approve by Robin Wilhite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Second the Motion by Jen Pao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All in Favor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PFC Updates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March 18th: St Patrick’s Day Parade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New pom poms will be distributed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Google form sign up will be sent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March 10th: Pastries with Parents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March 9th: pastries set up from 11am-12:30pm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Volunteers sign up genius already sent out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February 25th: Amador school dance was a fun success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March 13-16th: PFC nominations for elections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Voting will be the following week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April 19th: Art Fair after open house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Art docents need to set up the morning of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 April PFC meeting due to spring break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Next PFC meeting will be May 5th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April 19th: walk and roll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1-5: Staff appreciation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IV.     Principal Updates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Stem wind turbine projects in phase 2 now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SSC election: 5 new members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March 28th: 5th grade parents end of the year planning meeting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80" w:firstLine="0"/>
        <w:rPr/>
      </w:pPr>
      <w:r w:rsidDel="00000000" w:rsidR="00000000" w:rsidRPr="00000000">
        <w:rPr>
          <w:rtl w:val="0"/>
        </w:rPr>
        <w:t xml:space="preserve">VI.        Adjournment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     Meeting adjourned by Robin Wilhite at 9:01 am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Next Meeting May 5, 2023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